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80" w:rsidRDefault="007C074B">
      <w:pPr>
        <w:tabs>
          <w:tab w:val="left" w:pos="6990"/>
        </w:tabs>
        <w:spacing w:line="5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160580" w:rsidRDefault="007C074B">
      <w:pPr>
        <w:tabs>
          <w:tab w:val="left" w:pos="6990"/>
        </w:tabs>
        <w:spacing w:line="560" w:lineRule="exact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</w:rPr>
        <w:t>**流域（省、自治区</w:t>
      </w:r>
      <w:r w:rsidR="00721019">
        <w:rPr>
          <w:rFonts w:ascii="黑体" w:eastAsia="黑体" w:hAnsi="黑体" w:cs="黑体" w:hint="eastAsia"/>
        </w:rPr>
        <w:t>、</w:t>
      </w:r>
      <w:r>
        <w:rPr>
          <w:rFonts w:ascii="黑体" w:eastAsia="黑体" w:hAnsi="黑体" w:cs="黑体" w:hint="eastAsia"/>
        </w:rPr>
        <w:t>直辖市）生态流量保障重点河湖名录建议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422"/>
        <w:gridCol w:w="851"/>
        <w:gridCol w:w="1134"/>
        <w:gridCol w:w="1134"/>
        <w:gridCol w:w="1417"/>
        <w:gridCol w:w="2694"/>
        <w:gridCol w:w="1559"/>
        <w:gridCol w:w="2126"/>
        <w:gridCol w:w="1276"/>
      </w:tblGrid>
      <w:tr w:rsidR="008B51BE" w:rsidTr="008B51BE">
        <w:trPr>
          <w:trHeight w:val="284"/>
        </w:trPr>
        <w:tc>
          <w:tcPr>
            <w:tcW w:w="387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22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河湖水系名称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水资源分区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干流流经行政区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流域面积（万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km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河流长度（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km）</w:t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</w:tcPr>
          <w:p w:rsidR="008B51BE" w:rsidRDefault="008B51BE" w:rsidP="00C430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涉及的重要生态敏感区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完成时限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生态流量目标确定责任单位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B51BE" w:rsidTr="008B51BE">
        <w:trPr>
          <w:trHeight w:val="416"/>
        </w:trPr>
        <w:tc>
          <w:tcPr>
            <w:tcW w:w="38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265"/>
        </w:trPr>
        <w:tc>
          <w:tcPr>
            <w:tcW w:w="38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265"/>
        </w:trPr>
        <w:tc>
          <w:tcPr>
            <w:tcW w:w="387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245"/>
        </w:trPr>
        <w:tc>
          <w:tcPr>
            <w:tcW w:w="38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273"/>
        </w:trPr>
        <w:tc>
          <w:tcPr>
            <w:tcW w:w="38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340"/>
        </w:trPr>
        <w:tc>
          <w:tcPr>
            <w:tcW w:w="387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265"/>
        </w:trPr>
        <w:tc>
          <w:tcPr>
            <w:tcW w:w="38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265"/>
        </w:trPr>
        <w:tc>
          <w:tcPr>
            <w:tcW w:w="38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265"/>
        </w:trPr>
        <w:tc>
          <w:tcPr>
            <w:tcW w:w="387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51BE" w:rsidRDefault="008B51B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436"/>
        </w:trPr>
        <w:tc>
          <w:tcPr>
            <w:tcW w:w="387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51BE" w:rsidTr="008B51BE">
        <w:trPr>
          <w:trHeight w:val="436"/>
        </w:trPr>
        <w:tc>
          <w:tcPr>
            <w:tcW w:w="387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51BE" w:rsidRDefault="008B5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60580" w:rsidRDefault="007C074B">
      <w:pPr>
        <w:tabs>
          <w:tab w:val="left" w:pos="6990"/>
        </w:tabs>
        <w:spacing w:line="240" w:lineRule="exact"/>
        <w:rPr>
          <w:rFonts w:ascii="宋体" w:eastAsia="宋体" w:hAnsi="宋体" w:cs="黑体"/>
          <w:b/>
          <w:sz w:val="20"/>
          <w:szCs w:val="20"/>
        </w:rPr>
      </w:pPr>
      <w:r>
        <w:rPr>
          <w:rFonts w:ascii="宋体" w:eastAsia="宋体" w:hAnsi="宋体" w:cs="黑体" w:hint="eastAsia"/>
          <w:b/>
          <w:sz w:val="20"/>
          <w:szCs w:val="20"/>
        </w:rPr>
        <w:t>填表说明：</w:t>
      </w:r>
    </w:p>
    <w:p w:rsidR="00160580" w:rsidRDefault="007C074B">
      <w:pPr>
        <w:tabs>
          <w:tab w:val="left" w:pos="6990"/>
        </w:tabs>
        <w:spacing w:line="240" w:lineRule="exact"/>
        <w:rPr>
          <w:rFonts w:ascii="宋体" w:eastAsia="宋体" w:hAnsi="宋体" w:cs="黑体"/>
          <w:sz w:val="20"/>
          <w:szCs w:val="20"/>
        </w:rPr>
      </w:pPr>
      <w:r>
        <w:rPr>
          <w:rFonts w:ascii="宋体" w:eastAsia="宋体" w:hAnsi="宋体" w:cs="黑体"/>
          <w:sz w:val="20"/>
          <w:szCs w:val="20"/>
        </w:rPr>
        <w:t>1.水资源分区按照十大一级分区填写；</w:t>
      </w:r>
    </w:p>
    <w:p w:rsidR="00160580" w:rsidRDefault="007C074B">
      <w:pPr>
        <w:tabs>
          <w:tab w:val="left" w:pos="6990"/>
        </w:tabs>
        <w:spacing w:line="240" w:lineRule="exact"/>
        <w:rPr>
          <w:rFonts w:ascii="宋体" w:eastAsia="宋体" w:hAnsi="宋体" w:cs="黑体"/>
          <w:sz w:val="20"/>
          <w:szCs w:val="20"/>
        </w:rPr>
      </w:pPr>
      <w:r>
        <w:rPr>
          <w:rFonts w:ascii="宋体" w:eastAsia="宋体" w:hAnsi="宋体" w:cs="黑体"/>
          <w:sz w:val="20"/>
          <w:szCs w:val="20"/>
        </w:rPr>
        <w:t>2.涉及行政区：跨省及省际边</w:t>
      </w:r>
      <w:r>
        <w:rPr>
          <w:rFonts w:ascii="宋体" w:eastAsia="宋体" w:hAnsi="宋体" w:cs="黑体" w:hint="eastAsia"/>
          <w:sz w:val="20"/>
          <w:szCs w:val="20"/>
        </w:rPr>
        <w:t>界河湖填写省级行政区，省级行政区内重点河湖填写涉及地市级行政区；</w:t>
      </w:r>
    </w:p>
    <w:p w:rsidR="00160580" w:rsidRDefault="007C074B">
      <w:pPr>
        <w:tabs>
          <w:tab w:val="left" w:pos="6990"/>
        </w:tabs>
        <w:spacing w:line="240" w:lineRule="exact"/>
        <w:rPr>
          <w:rFonts w:ascii="宋体" w:eastAsia="宋体" w:hAnsi="宋体" w:cs="黑体"/>
          <w:sz w:val="20"/>
          <w:szCs w:val="20"/>
        </w:rPr>
      </w:pPr>
      <w:r>
        <w:rPr>
          <w:rFonts w:ascii="宋体" w:eastAsia="宋体" w:hAnsi="宋体" w:cs="黑体"/>
          <w:sz w:val="20"/>
          <w:szCs w:val="20"/>
        </w:rPr>
        <w:t>3.重要生态敏感区：指</w:t>
      </w:r>
      <w:r>
        <w:rPr>
          <w:rFonts w:ascii="宋体" w:eastAsia="宋体" w:hAnsi="宋体" w:cs="黑体" w:hint="eastAsia"/>
          <w:sz w:val="20"/>
          <w:szCs w:val="20"/>
        </w:rPr>
        <w:t>河湖所在</w:t>
      </w:r>
      <w:r>
        <w:rPr>
          <w:rFonts w:ascii="宋体" w:eastAsia="宋体" w:hAnsi="宋体" w:cs="黑体"/>
          <w:sz w:val="20"/>
          <w:szCs w:val="20"/>
        </w:rPr>
        <w:t>流域内</w:t>
      </w:r>
      <w:r>
        <w:rPr>
          <w:rFonts w:ascii="宋体" w:eastAsia="宋体" w:hAnsi="宋体" w:cs="黑体" w:hint="eastAsia"/>
          <w:sz w:val="20"/>
          <w:szCs w:val="20"/>
        </w:rPr>
        <w:t>国家级或省级主体功能区划、生态保护红线、生态功能区划、与水有关的省级以上自然保护区、重要湿地、重要保护鱼类生境、珍稀保护鸟类栖息地、世界自然遗产、风景名胜区、水产种质资源保护区；</w:t>
      </w:r>
    </w:p>
    <w:p w:rsidR="00160580" w:rsidRDefault="008B51BE">
      <w:pPr>
        <w:tabs>
          <w:tab w:val="left" w:pos="6990"/>
        </w:tabs>
        <w:spacing w:line="240" w:lineRule="exact"/>
        <w:rPr>
          <w:rFonts w:ascii="宋体" w:eastAsia="宋体" w:hAnsi="宋体" w:cs="黑体"/>
          <w:sz w:val="20"/>
          <w:szCs w:val="20"/>
        </w:rPr>
      </w:pPr>
      <w:r>
        <w:rPr>
          <w:rFonts w:ascii="宋体" w:eastAsia="宋体" w:hAnsi="宋体" w:cs="黑体" w:hint="eastAsia"/>
          <w:sz w:val="20"/>
          <w:szCs w:val="20"/>
        </w:rPr>
        <w:t>4</w:t>
      </w:r>
      <w:r w:rsidR="007C074B">
        <w:rPr>
          <w:rFonts w:ascii="宋体" w:eastAsia="宋体" w:hAnsi="宋体" w:cs="黑体" w:hint="eastAsia"/>
          <w:sz w:val="20"/>
          <w:szCs w:val="20"/>
        </w:rPr>
        <w:t>.完成时限</w:t>
      </w:r>
      <w:r w:rsidR="00E45C21">
        <w:rPr>
          <w:rFonts w:ascii="宋体" w:eastAsia="宋体" w:hAnsi="宋体" w:cs="黑体" w:hint="eastAsia"/>
          <w:sz w:val="20"/>
          <w:szCs w:val="20"/>
        </w:rPr>
        <w:t>：</w:t>
      </w:r>
      <w:r w:rsidR="007C074B">
        <w:rPr>
          <w:rFonts w:ascii="宋体" w:eastAsia="宋体" w:hAnsi="宋体" w:cs="黑体" w:hint="eastAsia"/>
          <w:sz w:val="20"/>
          <w:szCs w:val="20"/>
        </w:rPr>
        <w:t>根据</w:t>
      </w:r>
      <w:r w:rsidR="007C074B">
        <w:rPr>
          <w:rFonts w:ascii="宋体" w:eastAsia="宋体" w:hAnsi="宋体" w:cs="黑体"/>
          <w:sz w:val="20"/>
          <w:szCs w:val="20"/>
        </w:rPr>
        <w:t>河湖生态流量工作的紧迫</w:t>
      </w:r>
      <w:r w:rsidR="007C074B">
        <w:rPr>
          <w:rFonts w:ascii="宋体" w:eastAsia="宋体" w:hAnsi="宋体" w:cs="黑体" w:hint="eastAsia"/>
          <w:sz w:val="20"/>
          <w:szCs w:val="20"/>
        </w:rPr>
        <w:t>性</w:t>
      </w:r>
      <w:r w:rsidR="007C074B">
        <w:rPr>
          <w:rFonts w:ascii="宋体" w:eastAsia="宋体" w:hAnsi="宋体" w:cs="黑体"/>
          <w:sz w:val="20"/>
          <w:szCs w:val="20"/>
        </w:rPr>
        <w:t>、工作基础条件等确定完成</w:t>
      </w:r>
      <w:r w:rsidR="007C074B">
        <w:rPr>
          <w:rFonts w:ascii="宋体" w:eastAsia="宋体" w:hAnsi="宋体" w:cs="黑体" w:hint="eastAsia"/>
          <w:sz w:val="20"/>
          <w:szCs w:val="20"/>
        </w:rPr>
        <w:t>年限，填写2020年</w:t>
      </w:r>
      <w:r w:rsidR="007C074B">
        <w:rPr>
          <w:rFonts w:ascii="宋体" w:eastAsia="宋体" w:hAnsi="宋体" w:cs="黑体"/>
          <w:sz w:val="20"/>
          <w:szCs w:val="20"/>
        </w:rPr>
        <w:t>、</w:t>
      </w:r>
      <w:r w:rsidR="007C074B">
        <w:rPr>
          <w:rFonts w:ascii="宋体" w:eastAsia="宋体" w:hAnsi="宋体" w:cs="黑体" w:hint="eastAsia"/>
          <w:sz w:val="20"/>
          <w:szCs w:val="20"/>
        </w:rPr>
        <w:t>2021年或2022年。</w:t>
      </w:r>
    </w:p>
    <w:p w:rsidR="00160580" w:rsidRPr="008B51BE" w:rsidRDefault="00160580">
      <w:pPr>
        <w:tabs>
          <w:tab w:val="left" w:pos="6990"/>
        </w:tabs>
        <w:spacing w:line="240" w:lineRule="exact"/>
        <w:ind w:firstLineChars="200" w:firstLine="640"/>
        <w:rPr>
          <w:rFonts w:ascii="黑体" w:eastAsia="黑体" w:hAnsi="黑体" w:cs="黑体"/>
        </w:rPr>
      </w:pPr>
    </w:p>
    <w:sectPr w:rsidR="00160580" w:rsidRPr="008B51BE" w:rsidSect="00160580">
      <w:pgSz w:w="16838" w:h="11906" w:orient="landscape"/>
      <w:pgMar w:top="1803" w:right="1440" w:bottom="1803" w:left="1440" w:header="851" w:footer="992" w:gutter="0"/>
      <w:cols w:space="0"/>
      <w:docGrid w:type="linesAndChar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1E" w:rsidRDefault="00387B1E" w:rsidP="00C43010">
      <w:r>
        <w:separator/>
      </w:r>
    </w:p>
  </w:endnote>
  <w:endnote w:type="continuationSeparator" w:id="1">
    <w:p w:rsidR="00387B1E" w:rsidRDefault="00387B1E" w:rsidP="00C4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1E" w:rsidRDefault="00387B1E" w:rsidP="00C43010">
      <w:r>
        <w:separator/>
      </w:r>
    </w:p>
  </w:footnote>
  <w:footnote w:type="continuationSeparator" w:id="1">
    <w:p w:rsidR="00387B1E" w:rsidRDefault="00387B1E" w:rsidP="00C4301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H₂₀₁₇">
    <w15:presenceInfo w15:providerId="WPS Office" w15:userId="4028199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18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C04"/>
    <w:rsid w:val="0003001C"/>
    <w:rsid w:val="00053607"/>
    <w:rsid w:val="000747B9"/>
    <w:rsid w:val="00081C93"/>
    <w:rsid w:val="00084515"/>
    <w:rsid w:val="000D0E76"/>
    <w:rsid w:val="000D2093"/>
    <w:rsid w:val="000D4871"/>
    <w:rsid w:val="000E63F1"/>
    <w:rsid w:val="00100821"/>
    <w:rsid w:val="00106305"/>
    <w:rsid w:val="00115746"/>
    <w:rsid w:val="00120B44"/>
    <w:rsid w:val="00133F60"/>
    <w:rsid w:val="0014471D"/>
    <w:rsid w:val="00160580"/>
    <w:rsid w:val="00172743"/>
    <w:rsid w:val="00172A27"/>
    <w:rsid w:val="00197A3A"/>
    <w:rsid w:val="001C1EE7"/>
    <w:rsid w:val="001E615F"/>
    <w:rsid w:val="00201DB7"/>
    <w:rsid w:val="002328A4"/>
    <w:rsid w:val="00251D98"/>
    <w:rsid w:val="00293225"/>
    <w:rsid w:val="00293BE8"/>
    <w:rsid w:val="002B62F7"/>
    <w:rsid w:val="002D569D"/>
    <w:rsid w:val="002D5A13"/>
    <w:rsid w:val="002F0DD3"/>
    <w:rsid w:val="002F6E15"/>
    <w:rsid w:val="003010F6"/>
    <w:rsid w:val="003326C3"/>
    <w:rsid w:val="00347859"/>
    <w:rsid w:val="00347FDA"/>
    <w:rsid w:val="00370DD1"/>
    <w:rsid w:val="00387B1E"/>
    <w:rsid w:val="003930BD"/>
    <w:rsid w:val="003A4E02"/>
    <w:rsid w:val="003B651F"/>
    <w:rsid w:val="003B717D"/>
    <w:rsid w:val="003D55C0"/>
    <w:rsid w:val="003F3F02"/>
    <w:rsid w:val="003F48EE"/>
    <w:rsid w:val="004122D5"/>
    <w:rsid w:val="00414DC1"/>
    <w:rsid w:val="00420FE8"/>
    <w:rsid w:val="00424AA9"/>
    <w:rsid w:val="00425255"/>
    <w:rsid w:val="00456C56"/>
    <w:rsid w:val="00463910"/>
    <w:rsid w:val="00475394"/>
    <w:rsid w:val="004B415D"/>
    <w:rsid w:val="004C1326"/>
    <w:rsid w:val="004E1492"/>
    <w:rsid w:val="004E497C"/>
    <w:rsid w:val="004F740B"/>
    <w:rsid w:val="00530E27"/>
    <w:rsid w:val="005317A8"/>
    <w:rsid w:val="00534774"/>
    <w:rsid w:val="00534BC3"/>
    <w:rsid w:val="0054100E"/>
    <w:rsid w:val="005529FD"/>
    <w:rsid w:val="00557C2D"/>
    <w:rsid w:val="00565FC2"/>
    <w:rsid w:val="00570093"/>
    <w:rsid w:val="00576DFF"/>
    <w:rsid w:val="00583F5D"/>
    <w:rsid w:val="0058686C"/>
    <w:rsid w:val="00594B54"/>
    <w:rsid w:val="005C08AA"/>
    <w:rsid w:val="005E0633"/>
    <w:rsid w:val="005F3A6A"/>
    <w:rsid w:val="006246D6"/>
    <w:rsid w:val="00673C20"/>
    <w:rsid w:val="00677E89"/>
    <w:rsid w:val="006947AD"/>
    <w:rsid w:val="006B1A66"/>
    <w:rsid w:val="006B5F8C"/>
    <w:rsid w:val="006C65EA"/>
    <w:rsid w:val="00701775"/>
    <w:rsid w:val="00720FD3"/>
    <w:rsid w:val="00721019"/>
    <w:rsid w:val="00766A61"/>
    <w:rsid w:val="0079058E"/>
    <w:rsid w:val="007C074B"/>
    <w:rsid w:val="007C289A"/>
    <w:rsid w:val="007C7B74"/>
    <w:rsid w:val="007D2858"/>
    <w:rsid w:val="007D57D9"/>
    <w:rsid w:val="00806623"/>
    <w:rsid w:val="0084455C"/>
    <w:rsid w:val="00850E13"/>
    <w:rsid w:val="008717BF"/>
    <w:rsid w:val="00886072"/>
    <w:rsid w:val="00894286"/>
    <w:rsid w:val="008A256D"/>
    <w:rsid w:val="008A78EC"/>
    <w:rsid w:val="008B51BE"/>
    <w:rsid w:val="008D16F8"/>
    <w:rsid w:val="00907C0E"/>
    <w:rsid w:val="00925951"/>
    <w:rsid w:val="00940318"/>
    <w:rsid w:val="009423EC"/>
    <w:rsid w:val="00942727"/>
    <w:rsid w:val="0094451D"/>
    <w:rsid w:val="00965E52"/>
    <w:rsid w:val="00971F00"/>
    <w:rsid w:val="00992D2E"/>
    <w:rsid w:val="009B6187"/>
    <w:rsid w:val="00A07FDA"/>
    <w:rsid w:val="00A16384"/>
    <w:rsid w:val="00A90D5C"/>
    <w:rsid w:val="00A97FC7"/>
    <w:rsid w:val="00AD58C0"/>
    <w:rsid w:val="00AE693B"/>
    <w:rsid w:val="00B13A2F"/>
    <w:rsid w:val="00B16BC6"/>
    <w:rsid w:val="00B3499B"/>
    <w:rsid w:val="00B5761E"/>
    <w:rsid w:val="00B60A6E"/>
    <w:rsid w:val="00B62533"/>
    <w:rsid w:val="00B66454"/>
    <w:rsid w:val="00B96B26"/>
    <w:rsid w:val="00BA4C45"/>
    <w:rsid w:val="00BC0B5C"/>
    <w:rsid w:val="00BD7B95"/>
    <w:rsid w:val="00BE3B39"/>
    <w:rsid w:val="00BF6D55"/>
    <w:rsid w:val="00C10655"/>
    <w:rsid w:val="00C27AF9"/>
    <w:rsid w:val="00C43010"/>
    <w:rsid w:val="00C64F7F"/>
    <w:rsid w:val="00C65648"/>
    <w:rsid w:val="00C86F9B"/>
    <w:rsid w:val="00C90C2B"/>
    <w:rsid w:val="00CB165D"/>
    <w:rsid w:val="00CB4BC6"/>
    <w:rsid w:val="00CD05A3"/>
    <w:rsid w:val="00CE5E75"/>
    <w:rsid w:val="00D0131A"/>
    <w:rsid w:val="00D04086"/>
    <w:rsid w:val="00D16AAA"/>
    <w:rsid w:val="00D30AF1"/>
    <w:rsid w:val="00D439A9"/>
    <w:rsid w:val="00D600D4"/>
    <w:rsid w:val="00D714A4"/>
    <w:rsid w:val="00D95A94"/>
    <w:rsid w:val="00DA25CF"/>
    <w:rsid w:val="00DB0BCA"/>
    <w:rsid w:val="00DD4129"/>
    <w:rsid w:val="00DF2AC7"/>
    <w:rsid w:val="00E02E4E"/>
    <w:rsid w:val="00E148ED"/>
    <w:rsid w:val="00E41B45"/>
    <w:rsid w:val="00E43351"/>
    <w:rsid w:val="00E453FF"/>
    <w:rsid w:val="00E45C21"/>
    <w:rsid w:val="00E52E37"/>
    <w:rsid w:val="00E52F14"/>
    <w:rsid w:val="00E95579"/>
    <w:rsid w:val="00EB4294"/>
    <w:rsid w:val="00EC1F7D"/>
    <w:rsid w:val="00ED14D4"/>
    <w:rsid w:val="00F27915"/>
    <w:rsid w:val="00F3350E"/>
    <w:rsid w:val="00F37200"/>
    <w:rsid w:val="00F62D85"/>
    <w:rsid w:val="00F76423"/>
    <w:rsid w:val="00F7732D"/>
    <w:rsid w:val="00FB3580"/>
    <w:rsid w:val="00FB715B"/>
    <w:rsid w:val="00FC0A13"/>
    <w:rsid w:val="00FD4ACA"/>
    <w:rsid w:val="00FE714D"/>
    <w:rsid w:val="04D24857"/>
    <w:rsid w:val="04EA26C1"/>
    <w:rsid w:val="08B86FE0"/>
    <w:rsid w:val="0D550F24"/>
    <w:rsid w:val="115532F8"/>
    <w:rsid w:val="15261725"/>
    <w:rsid w:val="1CB10A73"/>
    <w:rsid w:val="1DAA49EE"/>
    <w:rsid w:val="1DBA3EF6"/>
    <w:rsid w:val="1FC943E8"/>
    <w:rsid w:val="1FE50BCE"/>
    <w:rsid w:val="23CA047F"/>
    <w:rsid w:val="24FD15DF"/>
    <w:rsid w:val="279F5C64"/>
    <w:rsid w:val="27B41715"/>
    <w:rsid w:val="2A3C5D37"/>
    <w:rsid w:val="32DE13B4"/>
    <w:rsid w:val="33101EAF"/>
    <w:rsid w:val="33553D6A"/>
    <w:rsid w:val="33D44752"/>
    <w:rsid w:val="380441B6"/>
    <w:rsid w:val="399D7B56"/>
    <w:rsid w:val="3D703484"/>
    <w:rsid w:val="3E1B1D0E"/>
    <w:rsid w:val="3EEB3C32"/>
    <w:rsid w:val="47EA440C"/>
    <w:rsid w:val="50055EA1"/>
    <w:rsid w:val="517F1600"/>
    <w:rsid w:val="52667F11"/>
    <w:rsid w:val="5B8E3C8D"/>
    <w:rsid w:val="5DD93E9F"/>
    <w:rsid w:val="5FD273FB"/>
    <w:rsid w:val="62C81C19"/>
    <w:rsid w:val="65A9758A"/>
    <w:rsid w:val="6638083F"/>
    <w:rsid w:val="68BD3A1A"/>
    <w:rsid w:val="738F1542"/>
    <w:rsid w:val="74462700"/>
    <w:rsid w:val="744D61DA"/>
    <w:rsid w:val="782A3DB7"/>
    <w:rsid w:val="79733379"/>
    <w:rsid w:val="7C614AA0"/>
    <w:rsid w:val="7CEB78E0"/>
    <w:rsid w:val="7ED0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580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60580"/>
    <w:rPr>
      <w:sz w:val="18"/>
      <w:szCs w:val="18"/>
    </w:rPr>
  </w:style>
  <w:style w:type="paragraph" w:styleId="HTML">
    <w:name w:val="HTML Preformatted"/>
    <w:basedOn w:val="a"/>
    <w:qFormat/>
    <w:rsid w:val="0016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4">
    <w:name w:val="Normal (Web)"/>
    <w:basedOn w:val="a"/>
    <w:uiPriority w:val="99"/>
    <w:qFormat/>
    <w:rsid w:val="001605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160580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160580"/>
    <w:rPr>
      <w:i/>
      <w:iCs/>
    </w:rPr>
  </w:style>
  <w:style w:type="character" w:styleId="a7">
    <w:name w:val="Hyperlink"/>
    <w:basedOn w:val="a0"/>
    <w:qFormat/>
    <w:rsid w:val="00160580"/>
    <w:rPr>
      <w:color w:val="0000FF"/>
      <w:u w:val="single"/>
    </w:rPr>
  </w:style>
  <w:style w:type="table" w:styleId="a8">
    <w:name w:val="Table Grid"/>
    <w:basedOn w:val="a1"/>
    <w:qFormat/>
    <w:rsid w:val="001605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16058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160580"/>
    <w:rPr>
      <w:rFonts w:ascii="宋体" w:eastAsia="宋体" w:hAnsi="宋体" w:cs="宋体" w:hint="eastAsia"/>
      <w:b/>
      <w:color w:val="000000"/>
      <w:sz w:val="22"/>
      <w:szCs w:val="22"/>
      <w:u w:val="none"/>
      <w:vertAlign w:val="superscript"/>
    </w:rPr>
  </w:style>
  <w:style w:type="character" w:customStyle="1" w:styleId="Char">
    <w:name w:val="批注框文本 Char"/>
    <w:basedOn w:val="a0"/>
    <w:link w:val="a3"/>
    <w:qFormat/>
    <w:rsid w:val="001605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160580"/>
    <w:pPr>
      <w:ind w:firstLineChars="200" w:firstLine="420"/>
    </w:pPr>
  </w:style>
  <w:style w:type="paragraph" w:styleId="aa">
    <w:name w:val="header"/>
    <w:basedOn w:val="a"/>
    <w:link w:val="Char0"/>
    <w:rsid w:val="00C4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C430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rsid w:val="00C4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rsid w:val="00C430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402</Characters>
  <Application>Microsoft Office Word</Application>
  <DocSecurity>0</DocSecurity>
  <Lines>3</Lines>
  <Paragraphs>1</Paragraphs>
  <ScaleCrop>false</ScaleCrop>
  <Company>Kingsoft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</dc:creator>
  <cp:lastModifiedBy>王华</cp:lastModifiedBy>
  <cp:revision>29</cp:revision>
  <cp:lastPrinted>2020-03-26T07:57:00Z</cp:lastPrinted>
  <dcterms:created xsi:type="dcterms:W3CDTF">2020-03-26T00:20:00Z</dcterms:created>
  <dcterms:modified xsi:type="dcterms:W3CDTF">2020-03-31T01:57:00Z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